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C2E4" w14:textId="77777777" w:rsidR="001E313F" w:rsidRDefault="00703668" w:rsidP="00A21928">
      <w:pPr>
        <w:pStyle w:val="a3"/>
        <w:jc w:val="left"/>
        <w:rPr>
          <w:rFonts w:ascii="ＭＳ Ｐ明朝" w:eastAsia="ＭＳ Ｐ明朝" w:hAnsi="ＭＳ Ｐ明朝"/>
          <w:sz w:val="24"/>
          <w:szCs w:val="24"/>
        </w:rPr>
      </w:pPr>
      <w:r w:rsidRPr="005B2BC6">
        <w:rPr>
          <w:rFonts w:ascii="ＭＳ Ｐ明朝" w:eastAsia="ＭＳ Ｐ明朝" w:hAnsi="ＭＳ Ｐ明朝" w:hint="eastAsia"/>
          <w:sz w:val="24"/>
          <w:szCs w:val="24"/>
        </w:rPr>
        <w:t>七戸町</w:t>
      </w:r>
      <w:r w:rsidR="00A21928">
        <w:rPr>
          <w:rFonts w:ascii="ＭＳ Ｐ明朝" w:eastAsia="ＭＳ Ｐ明朝" w:hAnsi="ＭＳ Ｐ明朝" w:hint="eastAsia"/>
          <w:sz w:val="24"/>
          <w:szCs w:val="24"/>
        </w:rPr>
        <w:t>介護予防・日常生活支援総合事業における指定第１号事業者の指定等に関する</w:t>
      </w:r>
    </w:p>
    <w:p w14:paraId="2B7171B5" w14:textId="77777777" w:rsidR="008271D1" w:rsidRPr="005B2BC6" w:rsidRDefault="00A21928" w:rsidP="00A21928">
      <w:pPr>
        <w:pStyle w:val="a3"/>
        <w:jc w:val="left"/>
        <w:rPr>
          <w:rFonts w:ascii="ＭＳ Ｐ明朝" w:eastAsia="ＭＳ Ｐ明朝" w:hAnsi="ＭＳ Ｐ明朝"/>
          <w:sz w:val="24"/>
          <w:szCs w:val="24"/>
        </w:rPr>
      </w:pPr>
      <w:r>
        <w:rPr>
          <w:rFonts w:ascii="ＭＳ Ｐ明朝" w:eastAsia="ＭＳ Ｐ明朝" w:hAnsi="ＭＳ Ｐ明朝" w:hint="eastAsia"/>
          <w:sz w:val="24"/>
          <w:szCs w:val="24"/>
        </w:rPr>
        <w:t>要綱</w:t>
      </w:r>
    </w:p>
    <w:p w14:paraId="3A23EE2B" w14:textId="77777777" w:rsidR="00703668" w:rsidRPr="005B2BC6" w:rsidRDefault="00703668" w:rsidP="00703668">
      <w:pPr>
        <w:pStyle w:val="a3"/>
        <w:rPr>
          <w:rFonts w:ascii="ＭＳ Ｐ明朝" w:eastAsia="ＭＳ Ｐ明朝" w:hAnsi="ＭＳ Ｐ明朝"/>
          <w:sz w:val="24"/>
          <w:szCs w:val="24"/>
        </w:rPr>
      </w:pPr>
    </w:p>
    <w:p w14:paraId="0F74B10E" w14:textId="77777777" w:rsidR="00703668" w:rsidRPr="005B2BC6" w:rsidRDefault="00703668" w:rsidP="00703668">
      <w:pPr>
        <w:pStyle w:val="a3"/>
        <w:rPr>
          <w:rFonts w:ascii="ＭＳ Ｐ明朝" w:eastAsia="ＭＳ Ｐ明朝" w:hAnsi="ＭＳ Ｐ明朝"/>
          <w:sz w:val="24"/>
          <w:szCs w:val="24"/>
        </w:rPr>
      </w:pPr>
      <w:r w:rsidRPr="005B2BC6">
        <w:rPr>
          <w:rFonts w:ascii="ＭＳ Ｐ明朝" w:eastAsia="ＭＳ Ｐ明朝" w:hAnsi="ＭＳ Ｐ明朝" w:hint="eastAsia"/>
          <w:sz w:val="24"/>
          <w:szCs w:val="24"/>
        </w:rPr>
        <w:t xml:space="preserve">　（趣旨）</w:t>
      </w:r>
    </w:p>
    <w:p w14:paraId="0AB919DD" w14:textId="473C39F2" w:rsidR="0041529E" w:rsidRDefault="00703668" w:rsidP="0041529E">
      <w:pPr>
        <w:pStyle w:val="a3"/>
        <w:ind w:left="240" w:hangingChars="100" w:hanging="240"/>
        <w:rPr>
          <w:rFonts w:ascii="ＭＳ Ｐ明朝" w:eastAsia="ＭＳ Ｐ明朝" w:hAnsi="ＭＳ Ｐ明朝"/>
          <w:sz w:val="24"/>
          <w:szCs w:val="24"/>
        </w:rPr>
      </w:pPr>
      <w:r w:rsidRPr="005B2BC6">
        <w:rPr>
          <w:rFonts w:ascii="ＭＳ Ｐ明朝" w:eastAsia="ＭＳ Ｐ明朝" w:hAnsi="ＭＳ Ｐ明朝" w:hint="eastAsia"/>
          <w:sz w:val="24"/>
          <w:szCs w:val="24"/>
        </w:rPr>
        <w:t>第</w:t>
      </w:r>
      <w:r w:rsidR="0041529E">
        <w:rPr>
          <w:rFonts w:ascii="ＭＳ Ｐ明朝" w:eastAsia="ＭＳ Ｐ明朝" w:hAnsi="ＭＳ Ｐ明朝" w:hint="eastAsia"/>
          <w:sz w:val="24"/>
          <w:szCs w:val="24"/>
        </w:rPr>
        <w:t>１</w:t>
      </w:r>
      <w:r w:rsidRPr="005B2BC6">
        <w:rPr>
          <w:rFonts w:ascii="ＭＳ Ｐ明朝" w:eastAsia="ＭＳ Ｐ明朝" w:hAnsi="ＭＳ Ｐ明朝" w:hint="eastAsia"/>
          <w:sz w:val="24"/>
          <w:szCs w:val="24"/>
        </w:rPr>
        <w:t xml:space="preserve">条　</w:t>
      </w:r>
      <w:r w:rsidR="0041529E">
        <w:rPr>
          <w:rFonts w:ascii="ＭＳ Ｐ明朝" w:eastAsia="ＭＳ Ｐ明朝" w:hAnsi="ＭＳ Ｐ明朝" w:hint="eastAsia"/>
          <w:sz w:val="24"/>
          <w:szCs w:val="24"/>
        </w:rPr>
        <w:t>この</w:t>
      </w:r>
      <w:r w:rsidR="00624C3C">
        <w:rPr>
          <w:rFonts w:ascii="ＭＳ Ｐ明朝" w:eastAsia="ＭＳ Ｐ明朝" w:hAnsi="ＭＳ Ｐ明朝" w:hint="eastAsia"/>
          <w:sz w:val="24"/>
          <w:szCs w:val="24"/>
        </w:rPr>
        <w:t>告示</w:t>
      </w:r>
      <w:r w:rsidR="0041529E">
        <w:rPr>
          <w:rFonts w:ascii="ＭＳ Ｐ明朝" w:eastAsia="ＭＳ Ｐ明朝" w:hAnsi="ＭＳ Ｐ明朝" w:hint="eastAsia"/>
          <w:sz w:val="24"/>
          <w:szCs w:val="24"/>
        </w:rPr>
        <w:t>は、介護保険法（平成９年法律第１２３号。以下「法」という。）及び介護保険法施行規則（平成１１年厚生</w:t>
      </w:r>
      <w:r w:rsidR="003067E4">
        <w:rPr>
          <w:rFonts w:ascii="ＭＳ Ｐ明朝" w:eastAsia="ＭＳ Ｐ明朝" w:hAnsi="ＭＳ Ｐ明朝" w:hint="eastAsia"/>
          <w:sz w:val="24"/>
          <w:szCs w:val="24"/>
        </w:rPr>
        <w:t>労働</w:t>
      </w:r>
      <w:r w:rsidR="0041529E">
        <w:rPr>
          <w:rFonts w:ascii="ＭＳ Ｐ明朝" w:eastAsia="ＭＳ Ｐ明朝" w:hAnsi="ＭＳ Ｐ明朝" w:hint="eastAsia"/>
          <w:sz w:val="24"/>
          <w:szCs w:val="24"/>
        </w:rPr>
        <w:t>省令第３６号。以下「施行規則」という。）に規定する介護予防・日常生活支援総合事業の事業者指定等に関し、必要な事項を定めるものとする。</w:t>
      </w:r>
    </w:p>
    <w:p w14:paraId="7A21FA77" w14:textId="77777777" w:rsidR="0041529E" w:rsidRDefault="0041529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（定義）</w:t>
      </w:r>
    </w:p>
    <w:p w14:paraId="04929681" w14:textId="51160E1B" w:rsidR="0041529E" w:rsidRDefault="0041529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第２条　この</w:t>
      </w:r>
      <w:r w:rsidR="00624C3C">
        <w:rPr>
          <w:rFonts w:ascii="ＭＳ Ｐ明朝" w:eastAsia="ＭＳ Ｐ明朝" w:hAnsi="ＭＳ Ｐ明朝" w:hint="eastAsia"/>
          <w:sz w:val="24"/>
          <w:szCs w:val="24"/>
        </w:rPr>
        <w:t>告示</w:t>
      </w:r>
      <w:r w:rsidR="006579F6">
        <w:rPr>
          <w:rFonts w:ascii="ＭＳ Ｐ明朝" w:eastAsia="ＭＳ Ｐ明朝" w:hAnsi="ＭＳ Ｐ明朝" w:hint="eastAsia"/>
          <w:sz w:val="24"/>
          <w:szCs w:val="24"/>
        </w:rPr>
        <w:t>における用語は、この</w:t>
      </w:r>
      <w:r w:rsidR="00624C3C">
        <w:rPr>
          <w:rFonts w:ascii="ＭＳ Ｐ明朝" w:eastAsia="ＭＳ Ｐ明朝" w:hAnsi="ＭＳ Ｐ明朝" w:hint="eastAsia"/>
          <w:sz w:val="24"/>
          <w:szCs w:val="24"/>
        </w:rPr>
        <w:t>告示</w:t>
      </w:r>
      <w:r w:rsidR="006579F6">
        <w:rPr>
          <w:rFonts w:ascii="ＭＳ Ｐ明朝" w:eastAsia="ＭＳ Ｐ明朝" w:hAnsi="ＭＳ Ｐ明朝" w:hint="eastAsia"/>
          <w:sz w:val="24"/>
          <w:szCs w:val="24"/>
        </w:rPr>
        <w:t>において定めるもののほか、法、施行規則及び地域支援事業実施要綱（平成１８年６月９日老発０６０９００２１号厚生労働省老健局長通知「地域支援事業の実施について」別紙）に基づいて使用する用語の例による。</w:t>
      </w:r>
    </w:p>
    <w:p w14:paraId="06A47C4D" w14:textId="77777777" w:rsidR="0041529E" w:rsidRDefault="0041529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（指定の申請）</w:t>
      </w:r>
    </w:p>
    <w:p w14:paraId="6F415A9B" w14:textId="77777777" w:rsidR="0041529E" w:rsidRDefault="0041529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第３条　</w:t>
      </w:r>
      <w:r w:rsidR="00DA3B6E">
        <w:rPr>
          <w:rFonts w:ascii="ＭＳ Ｐ明朝" w:eastAsia="ＭＳ Ｐ明朝" w:hAnsi="ＭＳ Ｐ明朝" w:hint="eastAsia"/>
          <w:sz w:val="24"/>
          <w:szCs w:val="24"/>
        </w:rPr>
        <w:t>法第１１５条の４５の５第１項の規定により指定を受けようとする者は、指定申請書（様式第</w:t>
      </w:r>
      <w:r w:rsidR="000A13AE">
        <w:rPr>
          <w:rFonts w:ascii="ＭＳ Ｐ明朝" w:eastAsia="ＭＳ Ｐ明朝" w:hAnsi="ＭＳ Ｐ明朝" w:hint="eastAsia"/>
          <w:sz w:val="24"/>
          <w:szCs w:val="24"/>
        </w:rPr>
        <w:t>１</w:t>
      </w:r>
      <w:r w:rsidR="00DA3B6E">
        <w:rPr>
          <w:rFonts w:ascii="ＭＳ Ｐ明朝" w:eastAsia="ＭＳ Ｐ明朝" w:hAnsi="ＭＳ Ｐ明朝" w:hint="eastAsia"/>
          <w:sz w:val="24"/>
          <w:szCs w:val="24"/>
        </w:rPr>
        <w:t>号）を町長に提出するものとする。</w:t>
      </w:r>
    </w:p>
    <w:p w14:paraId="393DD4D6"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（指定事業者の申請）</w:t>
      </w:r>
    </w:p>
    <w:p w14:paraId="141AD835"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第４条　町長は、前条の申請があった場合は、</w:t>
      </w:r>
      <w:r w:rsidR="006579F6">
        <w:rPr>
          <w:rFonts w:ascii="ＭＳ Ｐ明朝" w:eastAsia="ＭＳ Ｐ明朝" w:hAnsi="ＭＳ Ｐ明朝" w:hint="eastAsia"/>
          <w:sz w:val="24"/>
          <w:szCs w:val="24"/>
        </w:rPr>
        <w:t>法第１１５条の４５の５第２項の規定に基づき指定の</w:t>
      </w:r>
      <w:r>
        <w:rPr>
          <w:rFonts w:ascii="ＭＳ Ｐ明朝" w:eastAsia="ＭＳ Ｐ明朝" w:hAnsi="ＭＳ Ｐ明朝" w:hint="eastAsia"/>
          <w:sz w:val="24"/>
          <w:szCs w:val="24"/>
        </w:rPr>
        <w:t>適否を審査するものとする。</w:t>
      </w:r>
    </w:p>
    <w:p w14:paraId="64E52126"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　町長は、前項の規定により審査した結果、事業者の指定を行うときは</w:t>
      </w:r>
      <w:r w:rsidR="00697C14">
        <w:rPr>
          <w:rFonts w:ascii="ＭＳ Ｐ明朝" w:eastAsia="ＭＳ Ｐ明朝" w:hAnsi="ＭＳ Ｐ明朝" w:hint="eastAsia"/>
          <w:sz w:val="24"/>
          <w:szCs w:val="24"/>
        </w:rPr>
        <w:t>事業者指定通知書（様式第２号）により、指定を行わないときは</w:t>
      </w:r>
      <w:r>
        <w:rPr>
          <w:rFonts w:ascii="ＭＳ Ｐ明朝" w:eastAsia="ＭＳ Ｐ明朝" w:hAnsi="ＭＳ Ｐ明朝" w:hint="eastAsia"/>
          <w:sz w:val="24"/>
          <w:szCs w:val="24"/>
        </w:rPr>
        <w:t>事業者指定申請却下通知書（様式第３号）により、当該申請をした者に通知するものとする。</w:t>
      </w:r>
    </w:p>
    <w:p w14:paraId="45359BFA"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３　前項の規定により指定を受けた者</w:t>
      </w:r>
      <w:r w:rsidR="00697C14">
        <w:rPr>
          <w:rFonts w:ascii="ＭＳ Ｐ明朝" w:eastAsia="ＭＳ Ｐ明朝" w:hAnsi="ＭＳ Ｐ明朝" w:hint="eastAsia"/>
          <w:sz w:val="24"/>
          <w:szCs w:val="24"/>
        </w:rPr>
        <w:t>（以下「指定事業者」という。）</w:t>
      </w:r>
      <w:r>
        <w:rPr>
          <w:rFonts w:ascii="ＭＳ Ｐ明朝" w:eastAsia="ＭＳ Ｐ明朝" w:hAnsi="ＭＳ Ｐ明朝" w:hint="eastAsia"/>
          <w:sz w:val="24"/>
          <w:szCs w:val="24"/>
        </w:rPr>
        <w:t>は、その旨を当該指定に係る事業所の見やすい場所に標示するものとする。</w:t>
      </w:r>
    </w:p>
    <w:p w14:paraId="34AD9240" w14:textId="77777777" w:rsidR="006579F6" w:rsidRDefault="006579F6" w:rsidP="006579F6">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４　法施行規則第１４０条の６３の７の規定による指定の有効期間は</w:t>
      </w:r>
      <w:r w:rsidR="00BD29F5">
        <w:rPr>
          <w:rFonts w:ascii="ＭＳ Ｐ明朝" w:eastAsia="ＭＳ Ｐ明朝" w:hAnsi="ＭＳ Ｐ明朝" w:hint="eastAsia"/>
          <w:sz w:val="24"/>
          <w:szCs w:val="24"/>
        </w:rPr>
        <w:t>、６</w:t>
      </w:r>
      <w:r>
        <w:rPr>
          <w:rFonts w:ascii="ＭＳ Ｐ明朝" w:eastAsia="ＭＳ Ｐ明朝" w:hAnsi="ＭＳ Ｐ明朝" w:hint="eastAsia"/>
          <w:sz w:val="24"/>
          <w:szCs w:val="24"/>
        </w:rPr>
        <w:t>年</w:t>
      </w:r>
      <w:r w:rsidR="00187CA2">
        <w:rPr>
          <w:rFonts w:ascii="ＭＳ Ｐ明朝" w:eastAsia="ＭＳ Ｐ明朝" w:hAnsi="ＭＳ Ｐ明朝" w:hint="eastAsia"/>
          <w:sz w:val="24"/>
          <w:szCs w:val="24"/>
        </w:rPr>
        <w:t>間</w:t>
      </w:r>
      <w:r>
        <w:rPr>
          <w:rFonts w:ascii="ＭＳ Ｐ明朝" w:eastAsia="ＭＳ Ｐ明朝" w:hAnsi="ＭＳ Ｐ明朝" w:hint="eastAsia"/>
          <w:sz w:val="24"/>
          <w:szCs w:val="24"/>
        </w:rPr>
        <w:t>とする。</w:t>
      </w:r>
    </w:p>
    <w:p w14:paraId="01D05F38"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（指定の拒否）</w:t>
      </w:r>
    </w:p>
    <w:p w14:paraId="31E1A323"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第５条　町長は、前条</w:t>
      </w:r>
      <w:r w:rsidR="000A13AE">
        <w:rPr>
          <w:rFonts w:ascii="ＭＳ Ｐ明朝" w:eastAsia="ＭＳ Ｐ明朝" w:hAnsi="ＭＳ Ｐ明朝" w:hint="eastAsia"/>
          <w:sz w:val="24"/>
          <w:szCs w:val="24"/>
        </w:rPr>
        <w:t>第２項</w:t>
      </w:r>
      <w:r>
        <w:rPr>
          <w:rFonts w:ascii="ＭＳ Ｐ明朝" w:eastAsia="ＭＳ Ｐ明朝" w:hAnsi="ＭＳ Ｐ明朝" w:hint="eastAsia"/>
          <w:sz w:val="24"/>
          <w:szCs w:val="24"/>
        </w:rPr>
        <w:t>に規定する事業者の指定を行うことにより、七戸町介護保険事業計画に定める地域支援事業に係る計画量を超過する場合その他町における地域支援事業の円滑かつ適切な実施に際し支障が生じると認められる場合においては、当該事業者の指定をしないことができる。</w:t>
      </w:r>
    </w:p>
    <w:p w14:paraId="383C4D9C"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（変更の届出等）</w:t>
      </w:r>
    </w:p>
    <w:p w14:paraId="7C7A269F" w14:textId="77777777" w:rsidR="00DA3B6E" w:rsidRDefault="00DA3B6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第６条　指定事業者は、指定の申請内容に変更があったときは、変更届出書（様式第４号）</w:t>
      </w:r>
      <w:r w:rsidR="007F291B">
        <w:rPr>
          <w:rFonts w:ascii="ＭＳ Ｐ明朝" w:eastAsia="ＭＳ Ｐ明朝" w:hAnsi="ＭＳ Ｐ明朝" w:hint="eastAsia"/>
          <w:sz w:val="24"/>
          <w:szCs w:val="24"/>
        </w:rPr>
        <w:t>を１０日以内に町長に提出しなければならない。</w:t>
      </w:r>
    </w:p>
    <w:p w14:paraId="75289081" w14:textId="77777777" w:rsidR="007F291B" w:rsidRDefault="007F291B"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　指定事業者は、</w:t>
      </w:r>
      <w:r w:rsidR="00697C14">
        <w:rPr>
          <w:rFonts w:ascii="ＭＳ Ｐ明朝" w:eastAsia="ＭＳ Ｐ明朝" w:hAnsi="ＭＳ Ｐ明朝" w:hint="eastAsia"/>
          <w:sz w:val="24"/>
          <w:szCs w:val="24"/>
        </w:rPr>
        <w:t>指定を受けた</w:t>
      </w:r>
      <w:r>
        <w:rPr>
          <w:rFonts w:ascii="ＭＳ Ｐ明朝" w:eastAsia="ＭＳ Ｐ明朝" w:hAnsi="ＭＳ Ｐ明朝" w:hint="eastAsia"/>
          <w:sz w:val="24"/>
          <w:szCs w:val="24"/>
        </w:rPr>
        <w:t>事業を廃止、休止</w:t>
      </w:r>
      <w:r w:rsidR="006579F6">
        <w:rPr>
          <w:rFonts w:ascii="ＭＳ Ｐ明朝" w:eastAsia="ＭＳ Ｐ明朝" w:hAnsi="ＭＳ Ｐ明朝" w:hint="eastAsia"/>
          <w:sz w:val="24"/>
          <w:szCs w:val="24"/>
        </w:rPr>
        <w:t>又は再開</w:t>
      </w:r>
      <w:r>
        <w:rPr>
          <w:rFonts w:ascii="ＭＳ Ｐ明朝" w:eastAsia="ＭＳ Ｐ明朝" w:hAnsi="ＭＳ Ｐ明朝" w:hint="eastAsia"/>
          <w:sz w:val="24"/>
          <w:szCs w:val="24"/>
        </w:rPr>
        <w:t>しようとするときは、廃止・休止</w:t>
      </w:r>
      <w:r w:rsidR="006579F6">
        <w:rPr>
          <w:rFonts w:ascii="ＭＳ Ｐ明朝" w:eastAsia="ＭＳ Ｐ明朝" w:hAnsi="ＭＳ Ｐ明朝" w:hint="eastAsia"/>
          <w:sz w:val="24"/>
          <w:szCs w:val="24"/>
        </w:rPr>
        <w:t>・再開届</w:t>
      </w:r>
      <w:r>
        <w:rPr>
          <w:rFonts w:ascii="ＭＳ Ｐ明朝" w:eastAsia="ＭＳ Ｐ明朝" w:hAnsi="ＭＳ Ｐ明朝" w:hint="eastAsia"/>
          <w:sz w:val="24"/>
          <w:szCs w:val="24"/>
        </w:rPr>
        <w:t>出書（様式第５号）をその廃止</w:t>
      </w:r>
      <w:r w:rsidR="006579F6">
        <w:rPr>
          <w:rFonts w:ascii="ＭＳ Ｐ明朝" w:eastAsia="ＭＳ Ｐ明朝" w:hAnsi="ＭＳ Ｐ明朝" w:hint="eastAsia"/>
          <w:sz w:val="24"/>
          <w:szCs w:val="24"/>
        </w:rPr>
        <w:t>、</w:t>
      </w:r>
      <w:r>
        <w:rPr>
          <w:rFonts w:ascii="ＭＳ Ｐ明朝" w:eastAsia="ＭＳ Ｐ明朝" w:hAnsi="ＭＳ Ｐ明朝" w:hint="eastAsia"/>
          <w:sz w:val="24"/>
          <w:szCs w:val="24"/>
        </w:rPr>
        <w:t>休止</w:t>
      </w:r>
      <w:r w:rsidR="006579F6">
        <w:rPr>
          <w:rFonts w:ascii="ＭＳ Ｐ明朝" w:eastAsia="ＭＳ Ｐ明朝" w:hAnsi="ＭＳ Ｐ明朝" w:hint="eastAsia"/>
          <w:sz w:val="24"/>
          <w:szCs w:val="24"/>
        </w:rPr>
        <w:t>又は再開しようとする</w:t>
      </w:r>
      <w:r>
        <w:rPr>
          <w:rFonts w:ascii="ＭＳ Ｐ明朝" w:eastAsia="ＭＳ Ｐ明朝" w:hAnsi="ＭＳ Ｐ明朝" w:hint="eastAsia"/>
          <w:sz w:val="24"/>
          <w:szCs w:val="24"/>
        </w:rPr>
        <w:t>日の１月前までに町長に提出しなければならない。</w:t>
      </w:r>
    </w:p>
    <w:p w14:paraId="303C90B0" w14:textId="77777777" w:rsidR="007F291B" w:rsidRDefault="000A13AE"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３</w:t>
      </w:r>
      <w:r w:rsidR="007F291B">
        <w:rPr>
          <w:rFonts w:ascii="ＭＳ Ｐ明朝" w:eastAsia="ＭＳ Ｐ明朝" w:hAnsi="ＭＳ Ｐ明朝" w:hint="eastAsia"/>
          <w:sz w:val="24"/>
          <w:szCs w:val="24"/>
        </w:rPr>
        <w:t xml:space="preserve">　指定事業者は、</w:t>
      </w:r>
      <w:r w:rsidR="00697C14">
        <w:rPr>
          <w:rFonts w:ascii="ＭＳ Ｐ明朝" w:eastAsia="ＭＳ Ｐ明朝" w:hAnsi="ＭＳ Ｐ明朝" w:hint="eastAsia"/>
          <w:sz w:val="24"/>
          <w:szCs w:val="24"/>
        </w:rPr>
        <w:t>指定を受けた</w:t>
      </w:r>
      <w:r w:rsidR="007F291B">
        <w:rPr>
          <w:rFonts w:ascii="ＭＳ Ｐ明朝" w:eastAsia="ＭＳ Ｐ明朝" w:hAnsi="ＭＳ Ｐ明朝" w:hint="eastAsia"/>
          <w:sz w:val="24"/>
          <w:szCs w:val="24"/>
        </w:rPr>
        <w:t>事業の廃止又は休止の届出をしたときは、当該届出の日の１月以内にサービスを受けていた者であって、当該事業の廃止又は休止の日以降においても引き続きサービスの提供を希望する者に対し、必要なサービス等が継続的に提供されるよう、第１号介護予防支援事業を行う事業者その他の関係者との連絡調整その他</w:t>
      </w:r>
      <w:r w:rsidR="007F291B">
        <w:rPr>
          <w:rFonts w:ascii="ＭＳ Ｐ明朝" w:eastAsia="ＭＳ Ｐ明朝" w:hAnsi="ＭＳ Ｐ明朝" w:hint="eastAsia"/>
          <w:sz w:val="24"/>
          <w:szCs w:val="24"/>
        </w:rPr>
        <w:lastRenderedPageBreak/>
        <w:t>の便宜の提供を行わなければならない。</w:t>
      </w:r>
    </w:p>
    <w:p w14:paraId="1E87721A" w14:textId="77777777" w:rsidR="007F291B" w:rsidRDefault="007F291B"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（指定の辞退）</w:t>
      </w:r>
    </w:p>
    <w:p w14:paraId="4D3111D5" w14:textId="77777777" w:rsidR="007F291B" w:rsidRDefault="007F291B"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第７条　指定事業者は、指定を受けた事業について辞退しようとするときは、指定辞退届出書（様式第</w:t>
      </w:r>
      <w:r w:rsidR="000A13AE">
        <w:rPr>
          <w:rFonts w:ascii="ＭＳ Ｐ明朝" w:eastAsia="ＭＳ Ｐ明朝" w:hAnsi="ＭＳ Ｐ明朝" w:hint="eastAsia"/>
          <w:sz w:val="24"/>
          <w:szCs w:val="24"/>
        </w:rPr>
        <w:t>６</w:t>
      </w:r>
      <w:r>
        <w:rPr>
          <w:rFonts w:ascii="ＭＳ Ｐ明朝" w:eastAsia="ＭＳ Ｐ明朝" w:hAnsi="ＭＳ Ｐ明朝" w:hint="eastAsia"/>
          <w:sz w:val="24"/>
          <w:szCs w:val="24"/>
        </w:rPr>
        <w:t>号）を、辞退しようとする日の１月前までに町長に提出しなければならない。</w:t>
      </w:r>
    </w:p>
    <w:p w14:paraId="6E85EFAB" w14:textId="77777777" w:rsidR="007F291B" w:rsidRDefault="007F291B" w:rsidP="0041529E">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（指定の更新）</w:t>
      </w:r>
    </w:p>
    <w:p w14:paraId="2348646A" w14:textId="77777777" w:rsidR="007F291B" w:rsidRDefault="007F291B"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第８条　法第１１５条の４５の６第</w:t>
      </w:r>
      <w:r w:rsidR="000A13AE">
        <w:rPr>
          <w:rFonts w:ascii="ＭＳ Ｐ明朝" w:eastAsia="ＭＳ Ｐ明朝" w:hAnsi="ＭＳ Ｐ明朝" w:hint="eastAsia"/>
          <w:sz w:val="24"/>
          <w:szCs w:val="24"/>
        </w:rPr>
        <w:t>１</w:t>
      </w:r>
      <w:r>
        <w:rPr>
          <w:rFonts w:ascii="ＭＳ Ｐ明朝" w:eastAsia="ＭＳ Ｐ明朝" w:hAnsi="ＭＳ Ｐ明朝" w:hint="eastAsia"/>
          <w:sz w:val="24"/>
          <w:szCs w:val="24"/>
        </w:rPr>
        <w:t>項の規定により指定の更新を受けようとする</w:t>
      </w:r>
      <w:r w:rsidR="000A13AE">
        <w:rPr>
          <w:rFonts w:ascii="ＭＳ Ｐ明朝" w:eastAsia="ＭＳ Ｐ明朝" w:hAnsi="ＭＳ Ｐ明朝" w:hint="eastAsia"/>
          <w:sz w:val="24"/>
          <w:szCs w:val="24"/>
        </w:rPr>
        <w:t>者</w:t>
      </w:r>
      <w:r>
        <w:rPr>
          <w:rFonts w:ascii="ＭＳ Ｐ明朝" w:eastAsia="ＭＳ Ｐ明朝" w:hAnsi="ＭＳ Ｐ明朝" w:hint="eastAsia"/>
          <w:sz w:val="24"/>
          <w:szCs w:val="24"/>
        </w:rPr>
        <w:t>は</w:t>
      </w:r>
      <w:r w:rsidR="000A13AE">
        <w:rPr>
          <w:rFonts w:ascii="ＭＳ Ｐ明朝" w:eastAsia="ＭＳ Ｐ明朝" w:hAnsi="ＭＳ Ｐ明朝" w:hint="eastAsia"/>
          <w:sz w:val="24"/>
          <w:szCs w:val="24"/>
        </w:rPr>
        <w:t>、指定更新申請書（様式第７</w:t>
      </w:r>
      <w:r w:rsidR="00A62C9F">
        <w:rPr>
          <w:rFonts w:ascii="ＭＳ Ｐ明朝" w:eastAsia="ＭＳ Ｐ明朝" w:hAnsi="ＭＳ Ｐ明朝" w:hint="eastAsia"/>
          <w:sz w:val="24"/>
          <w:szCs w:val="24"/>
        </w:rPr>
        <w:t>号）を、当該指定の有効期間の満了の日の</w:t>
      </w:r>
      <w:r w:rsidR="00EA11FE">
        <w:rPr>
          <w:rFonts w:ascii="ＭＳ Ｐ明朝" w:eastAsia="ＭＳ Ｐ明朝" w:hAnsi="ＭＳ Ｐ明朝" w:hint="eastAsia"/>
          <w:sz w:val="24"/>
          <w:szCs w:val="24"/>
        </w:rPr>
        <w:t>１</w:t>
      </w:r>
      <w:r w:rsidR="00A62C9F">
        <w:rPr>
          <w:rFonts w:ascii="ＭＳ Ｐ明朝" w:eastAsia="ＭＳ Ｐ明朝" w:hAnsi="ＭＳ Ｐ明朝" w:hint="eastAsia"/>
          <w:sz w:val="24"/>
          <w:szCs w:val="24"/>
        </w:rPr>
        <w:t>月前までに町長に提出しなければならない。</w:t>
      </w:r>
    </w:p>
    <w:p w14:paraId="2B410290" w14:textId="77777777" w:rsidR="00A62C9F" w:rsidRDefault="00A62C9F"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　町長は、前項の申請があった場合において、事業所の指定の更新を行うときは事業者指定更新通知書（様式第</w:t>
      </w:r>
      <w:r w:rsidR="000A13AE">
        <w:rPr>
          <w:rFonts w:ascii="ＭＳ Ｐ明朝" w:eastAsia="ＭＳ Ｐ明朝" w:hAnsi="ＭＳ Ｐ明朝" w:hint="eastAsia"/>
          <w:sz w:val="24"/>
          <w:szCs w:val="24"/>
        </w:rPr>
        <w:t>８</w:t>
      </w:r>
      <w:r>
        <w:rPr>
          <w:rFonts w:ascii="ＭＳ Ｐ明朝" w:eastAsia="ＭＳ Ｐ明朝" w:hAnsi="ＭＳ Ｐ明朝" w:hint="eastAsia"/>
          <w:sz w:val="24"/>
          <w:szCs w:val="24"/>
        </w:rPr>
        <w:t>号）により、指定の更新を行わないときは</w:t>
      </w:r>
      <w:r w:rsidR="00697C14">
        <w:rPr>
          <w:rFonts w:ascii="ＭＳ Ｐ明朝" w:eastAsia="ＭＳ Ｐ明朝" w:hAnsi="ＭＳ Ｐ明朝" w:hint="eastAsia"/>
          <w:sz w:val="24"/>
          <w:szCs w:val="24"/>
        </w:rPr>
        <w:t>事業者</w:t>
      </w:r>
      <w:r>
        <w:rPr>
          <w:rFonts w:ascii="ＭＳ Ｐ明朝" w:eastAsia="ＭＳ Ｐ明朝" w:hAnsi="ＭＳ Ｐ明朝" w:hint="eastAsia"/>
          <w:sz w:val="24"/>
          <w:szCs w:val="24"/>
        </w:rPr>
        <w:t>指定更新申請却下通知書（様式第</w:t>
      </w:r>
      <w:r w:rsidR="000A13AE">
        <w:rPr>
          <w:rFonts w:ascii="ＭＳ Ｐ明朝" w:eastAsia="ＭＳ Ｐ明朝" w:hAnsi="ＭＳ Ｐ明朝" w:hint="eastAsia"/>
          <w:sz w:val="24"/>
          <w:szCs w:val="24"/>
        </w:rPr>
        <w:t>９</w:t>
      </w:r>
      <w:r>
        <w:rPr>
          <w:rFonts w:ascii="ＭＳ Ｐ明朝" w:eastAsia="ＭＳ Ｐ明朝" w:hAnsi="ＭＳ Ｐ明朝" w:hint="eastAsia"/>
          <w:sz w:val="24"/>
          <w:szCs w:val="24"/>
        </w:rPr>
        <w:t>号）により、当該申請をした者に通知するものとする。</w:t>
      </w:r>
    </w:p>
    <w:p w14:paraId="780C0FCC" w14:textId="77777777" w:rsidR="00A62C9F" w:rsidRDefault="00A62C9F"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３　前項の規定により指定の更新を受けた指定事業者は、その旨を当該指定に係る事業所の見やすい場所に標示するものとする。</w:t>
      </w:r>
    </w:p>
    <w:p w14:paraId="01C6FBE0" w14:textId="77777777" w:rsidR="00A62C9F" w:rsidRDefault="00A62C9F"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（指定の取り消し等）</w:t>
      </w:r>
    </w:p>
    <w:p w14:paraId="49B9701B" w14:textId="77777777" w:rsidR="00A62C9F" w:rsidRDefault="00A62C9F"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第９条　町長は、法第１１５条の４５の９の規定により、指定事業者の指定を取り消し、又は期間を定めてその指定事業者の指定の全部若しくは一部の効力停止したときは、指定取消（効力停止）通知書（様式第</w:t>
      </w:r>
      <w:r w:rsidR="000A13AE">
        <w:rPr>
          <w:rFonts w:ascii="ＭＳ Ｐ明朝" w:eastAsia="ＭＳ Ｐ明朝" w:hAnsi="ＭＳ Ｐ明朝" w:hint="eastAsia"/>
          <w:sz w:val="24"/>
          <w:szCs w:val="24"/>
        </w:rPr>
        <w:t>１０</w:t>
      </w:r>
      <w:r>
        <w:rPr>
          <w:rFonts w:ascii="ＭＳ Ｐ明朝" w:eastAsia="ＭＳ Ｐ明朝" w:hAnsi="ＭＳ Ｐ明朝" w:hint="eastAsia"/>
          <w:sz w:val="24"/>
          <w:szCs w:val="24"/>
        </w:rPr>
        <w:t>号）により</w:t>
      </w:r>
      <w:r w:rsidR="00697C14">
        <w:rPr>
          <w:rFonts w:ascii="ＭＳ Ｐ明朝" w:eastAsia="ＭＳ Ｐ明朝" w:hAnsi="ＭＳ Ｐ明朝" w:hint="eastAsia"/>
          <w:sz w:val="24"/>
          <w:szCs w:val="24"/>
        </w:rPr>
        <w:t>、</w:t>
      </w:r>
      <w:r>
        <w:rPr>
          <w:rFonts w:ascii="ＭＳ Ｐ明朝" w:eastAsia="ＭＳ Ｐ明朝" w:hAnsi="ＭＳ Ｐ明朝" w:hint="eastAsia"/>
          <w:sz w:val="24"/>
          <w:szCs w:val="24"/>
        </w:rPr>
        <w:t>当該指定事業者に通知するものとする。</w:t>
      </w:r>
    </w:p>
    <w:p w14:paraId="6A0E8A55" w14:textId="77777777" w:rsidR="00A62C9F" w:rsidRDefault="00A62C9F"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（事業者情報の提供）</w:t>
      </w:r>
    </w:p>
    <w:p w14:paraId="4ADDDD82" w14:textId="77777777" w:rsidR="00A62C9F" w:rsidRDefault="00A62C9F"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第１０条　町長は、第３条から前条までの各規定による指定及び指定の更新、届け出の受理、指定の取り</w:t>
      </w:r>
      <w:r w:rsidR="00CB6AE5">
        <w:rPr>
          <w:rFonts w:ascii="ＭＳ Ｐ明朝" w:eastAsia="ＭＳ Ｐ明朝" w:hAnsi="ＭＳ Ｐ明朝" w:hint="eastAsia"/>
          <w:sz w:val="24"/>
          <w:szCs w:val="24"/>
        </w:rPr>
        <w:t>消し若しくは効力の停止</w:t>
      </w:r>
      <w:r>
        <w:rPr>
          <w:rFonts w:ascii="ＭＳ Ｐ明朝" w:eastAsia="ＭＳ Ｐ明朝" w:hAnsi="ＭＳ Ｐ明朝" w:hint="eastAsia"/>
          <w:sz w:val="24"/>
          <w:szCs w:val="24"/>
        </w:rPr>
        <w:t>をしたときは、当該指定事業者に関する情報のうち、次に掲げる事項を</w:t>
      </w:r>
      <w:r w:rsidR="007F5E4C">
        <w:rPr>
          <w:rFonts w:ascii="ＭＳ Ｐ明朝" w:eastAsia="ＭＳ Ｐ明朝" w:hAnsi="ＭＳ Ｐ明朝" w:hint="eastAsia"/>
          <w:sz w:val="24"/>
          <w:szCs w:val="24"/>
        </w:rPr>
        <w:t>青森</w:t>
      </w:r>
      <w:r w:rsidR="00187CA2">
        <w:rPr>
          <w:rFonts w:ascii="ＭＳ Ｐ明朝" w:eastAsia="ＭＳ Ｐ明朝" w:hAnsi="ＭＳ Ｐ明朝" w:hint="eastAsia"/>
          <w:sz w:val="24"/>
          <w:szCs w:val="24"/>
        </w:rPr>
        <w:t>県</w:t>
      </w:r>
      <w:r w:rsidR="00B46160">
        <w:rPr>
          <w:rFonts w:ascii="ＭＳ Ｐ明朝" w:eastAsia="ＭＳ Ｐ明朝" w:hAnsi="ＭＳ Ｐ明朝" w:hint="eastAsia"/>
          <w:sz w:val="24"/>
          <w:szCs w:val="24"/>
        </w:rPr>
        <w:t>、国民健康保険団体連合会その他の関係機関に提供することができる。</w:t>
      </w:r>
    </w:p>
    <w:p w14:paraId="3C879D04" w14:textId="77777777" w:rsidR="00B46160" w:rsidRDefault="00B46160" w:rsidP="007F291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（１）　事業所の名称及び所在地</w:t>
      </w:r>
    </w:p>
    <w:p w14:paraId="399F85A9"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（２）　当該事業所の指定の申請をした者及び主たる</w:t>
      </w:r>
      <w:r w:rsidR="000A13AE">
        <w:rPr>
          <w:rFonts w:ascii="ＭＳ Ｐ明朝" w:eastAsia="ＭＳ Ｐ明朝" w:hAnsi="ＭＳ Ｐ明朝" w:hint="eastAsia"/>
          <w:sz w:val="24"/>
          <w:szCs w:val="24"/>
        </w:rPr>
        <w:t>事務所</w:t>
      </w:r>
      <w:r>
        <w:rPr>
          <w:rFonts w:ascii="ＭＳ Ｐ明朝" w:eastAsia="ＭＳ Ｐ明朝" w:hAnsi="ＭＳ Ｐ明朝" w:hint="eastAsia"/>
          <w:sz w:val="24"/>
          <w:szCs w:val="24"/>
        </w:rPr>
        <w:t>の所在地並びに代表者及び役員に関する情報</w:t>
      </w:r>
    </w:p>
    <w:p w14:paraId="37D76AC1"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（３）　指定年月日及び指定更新年月日並びに指定有効期間満了日</w:t>
      </w:r>
    </w:p>
    <w:p w14:paraId="5E273718"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（４）　事業開始年月日（事業廃止年月日、事業休止年月日、事業再開年月日、指定取消年月日又は指定停止年月日）</w:t>
      </w:r>
    </w:p>
    <w:p w14:paraId="21796A6A"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（５）　運営</w:t>
      </w:r>
      <w:r w:rsidR="000A13AE">
        <w:rPr>
          <w:rFonts w:ascii="ＭＳ Ｐ明朝" w:eastAsia="ＭＳ Ｐ明朝" w:hAnsi="ＭＳ Ｐ明朝" w:hint="eastAsia"/>
          <w:sz w:val="24"/>
          <w:szCs w:val="24"/>
        </w:rPr>
        <w:t>規程</w:t>
      </w:r>
    </w:p>
    <w:p w14:paraId="49F41E0D"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（６）　介護保険事業所番号</w:t>
      </w:r>
    </w:p>
    <w:p w14:paraId="3531C5BF"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（７）　その他町長が必要と定める事項</w:t>
      </w:r>
    </w:p>
    <w:p w14:paraId="517BEEE0"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（その他）</w:t>
      </w:r>
    </w:p>
    <w:p w14:paraId="1A87F3F3"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第１１条　この要綱に規定するもののほか、介護予防・日常生活支援総合事業における指定</w:t>
      </w:r>
    </w:p>
    <w:p w14:paraId="6CA66C52" w14:textId="77777777"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事業者の指定等に関し必要な事項は、町長が別に定める。</w:t>
      </w:r>
    </w:p>
    <w:p w14:paraId="479664B9" w14:textId="77777777" w:rsidR="003067E4" w:rsidRDefault="003067E4" w:rsidP="00B46160">
      <w:pPr>
        <w:pStyle w:val="a3"/>
        <w:ind w:left="480" w:hangingChars="200" w:hanging="480"/>
        <w:rPr>
          <w:rFonts w:ascii="ＭＳ Ｐ明朝" w:eastAsia="ＭＳ Ｐ明朝" w:hAnsi="ＭＳ Ｐ明朝"/>
          <w:sz w:val="24"/>
          <w:szCs w:val="24"/>
        </w:rPr>
      </w:pPr>
    </w:p>
    <w:p w14:paraId="6FA2EC70" w14:textId="77777777" w:rsidR="00697C14" w:rsidRDefault="00697C14" w:rsidP="00B46160">
      <w:pPr>
        <w:pStyle w:val="a3"/>
        <w:ind w:left="480" w:hangingChars="200" w:hanging="480"/>
        <w:rPr>
          <w:rFonts w:ascii="ＭＳ Ｐ明朝" w:eastAsia="ＭＳ Ｐ明朝" w:hAnsi="ＭＳ Ｐ明朝"/>
          <w:sz w:val="24"/>
          <w:szCs w:val="24"/>
        </w:rPr>
      </w:pPr>
    </w:p>
    <w:p w14:paraId="58557FB8" w14:textId="77777777" w:rsidR="003E687F" w:rsidRDefault="003E687F" w:rsidP="00B46160">
      <w:pPr>
        <w:pStyle w:val="a3"/>
        <w:ind w:left="480" w:hangingChars="200" w:hanging="480"/>
        <w:rPr>
          <w:rFonts w:ascii="ＭＳ Ｐ明朝" w:eastAsia="ＭＳ Ｐ明朝" w:hAnsi="ＭＳ Ｐ明朝"/>
          <w:sz w:val="24"/>
          <w:szCs w:val="24"/>
        </w:rPr>
      </w:pPr>
    </w:p>
    <w:p w14:paraId="63119992" w14:textId="403BB3CB"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6602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附　則</w:t>
      </w:r>
    </w:p>
    <w:p w14:paraId="353D6D2D" w14:textId="77777777" w:rsidR="00B46160" w:rsidRDefault="00B46160" w:rsidP="007F5E4C">
      <w:pPr>
        <w:pStyle w:val="a3"/>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lastRenderedPageBreak/>
        <w:t>（施行期日）</w:t>
      </w:r>
    </w:p>
    <w:p w14:paraId="109229D9" w14:textId="4D364A99" w:rsidR="00B46160" w:rsidRDefault="00B46160"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１　この</w:t>
      </w:r>
      <w:r w:rsidR="00624C3C">
        <w:rPr>
          <w:rFonts w:ascii="ＭＳ Ｐ明朝" w:eastAsia="ＭＳ Ｐ明朝" w:hAnsi="ＭＳ Ｐ明朝" w:hint="eastAsia"/>
          <w:sz w:val="24"/>
          <w:szCs w:val="24"/>
        </w:rPr>
        <w:t>告示</w:t>
      </w:r>
      <w:r>
        <w:rPr>
          <w:rFonts w:ascii="ＭＳ Ｐ明朝" w:eastAsia="ＭＳ Ｐ明朝" w:hAnsi="ＭＳ Ｐ明朝" w:hint="eastAsia"/>
          <w:sz w:val="24"/>
          <w:szCs w:val="24"/>
        </w:rPr>
        <w:t>は、</w:t>
      </w:r>
      <w:r w:rsidR="00187CA2">
        <w:rPr>
          <w:rFonts w:ascii="ＭＳ Ｐ明朝" w:eastAsia="ＭＳ Ｐ明朝" w:hAnsi="ＭＳ Ｐ明朝" w:hint="eastAsia"/>
          <w:sz w:val="24"/>
          <w:szCs w:val="24"/>
        </w:rPr>
        <w:t>公布の日から施行し、平成２９年４月１日から適用</w:t>
      </w:r>
      <w:r>
        <w:rPr>
          <w:rFonts w:ascii="ＭＳ Ｐ明朝" w:eastAsia="ＭＳ Ｐ明朝" w:hAnsi="ＭＳ Ｐ明朝" w:hint="eastAsia"/>
          <w:sz w:val="24"/>
          <w:szCs w:val="24"/>
        </w:rPr>
        <w:t>する。</w:t>
      </w:r>
    </w:p>
    <w:p w14:paraId="32C91247" w14:textId="77777777" w:rsidR="006045A7" w:rsidRDefault="007F5E4C" w:rsidP="00B46160">
      <w:pPr>
        <w:pStyle w:val="a3"/>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（指定等を行うために必要な準備）</w:t>
      </w:r>
    </w:p>
    <w:p w14:paraId="66CEFDAA" w14:textId="77777777" w:rsidR="007F5E4C" w:rsidRDefault="007F5E4C" w:rsidP="007F5E4C">
      <w:pPr>
        <w:pStyle w:val="a3"/>
        <w:ind w:left="480" w:hangingChars="200" w:hanging="480"/>
        <w:jc w:val="left"/>
        <w:rPr>
          <w:rFonts w:ascii="ＭＳ Ｐ明朝" w:eastAsia="ＭＳ Ｐ明朝" w:hAnsi="ＭＳ Ｐ明朝"/>
          <w:sz w:val="24"/>
          <w:szCs w:val="24"/>
        </w:rPr>
      </w:pPr>
      <w:r>
        <w:rPr>
          <w:rFonts w:ascii="ＭＳ Ｐ明朝" w:eastAsia="ＭＳ Ｐ明朝" w:hAnsi="ＭＳ Ｐ明朝" w:hint="eastAsia"/>
          <w:sz w:val="24"/>
          <w:szCs w:val="24"/>
        </w:rPr>
        <w:t>２　町長は、この要綱の施行日前においても、指定第１号事業者の指定に関し、必要な</w:t>
      </w:r>
    </w:p>
    <w:p w14:paraId="75A70215" w14:textId="7FC9A40E" w:rsidR="00C6602E" w:rsidRDefault="007F5E4C" w:rsidP="00C6602E">
      <w:pPr>
        <w:pStyle w:val="a3"/>
        <w:ind w:leftChars="100" w:left="45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手続きを行うことができる。</w:t>
      </w:r>
    </w:p>
    <w:p w14:paraId="0BC2F409" w14:textId="19E9C6EF" w:rsidR="00C6602E" w:rsidRDefault="00C6602E" w:rsidP="00C6602E">
      <w:pPr>
        <w:pStyle w:val="a3"/>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附　則（令和４年３月２８日告示第２２号）</w:t>
      </w:r>
    </w:p>
    <w:p w14:paraId="38817F30" w14:textId="347BE3A6" w:rsidR="00C6602E" w:rsidRDefault="00C6602E" w:rsidP="00C6602E">
      <w:pPr>
        <w:pStyle w:val="a3"/>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この告示は、公布の日から施行する。</w:t>
      </w:r>
    </w:p>
    <w:p w14:paraId="45CE777E" w14:textId="4C0B7A7E" w:rsidR="00C6602E" w:rsidRDefault="00C6602E" w:rsidP="00C6602E">
      <w:pPr>
        <w:pStyle w:val="a3"/>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附　則（令和５年５月</w:t>
      </w:r>
      <w:r w:rsidR="007905CE">
        <w:rPr>
          <w:rFonts w:ascii="ＭＳ Ｐ明朝" w:eastAsia="ＭＳ Ｐ明朝" w:hAnsi="ＭＳ Ｐ明朝" w:hint="eastAsia"/>
          <w:sz w:val="24"/>
          <w:szCs w:val="24"/>
        </w:rPr>
        <w:t>２５</w:t>
      </w:r>
      <w:r>
        <w:rPr>
          <w:rFonts w:ascii="ＭＳ Ｐ明朝" w:eastAsia="ＭＳ Ｐ明朝" w:hAnsi="ＭＳ Ｐ明朝" w:hint="eastAsia"/>
          <w:sz w:val="24"/>
          <w:szCs w:val="24"/>
        </w:rPr>
        <w:t>日</w:t>
      </w:r>
      <w:r w:rsidR="00624C3C">
        <w:rPr>
          <w:rFonts w:ascii="ＭＳ Ｐ明朝" w:eastAsia="ＭＳ Ｐ明朝" w:hAnsi="ＭＳ Ｐ明朝" w:hint="eastAsia"/>
          <w:sz w:val="24"/>
          <w:szCs w:val="24"/>
        </w:rPr>
        <w:t>告示</w:t>
      </w:r>
      <w:r>
        <w:rPr>
          <w:rFonts w:ascii="ＭＳ Ｐ明朝" w:eastAsia="ＭＳ Ｐ明朝" w:hAnsi="ＭＳ Ｐ明朝" w:hint="eastAsia"/>
          <w:sz w:val="24"/>
          <w:szCs w:val="24"/>
        </w:rPr>
        <w:t>第</w:t>
      </w:r>
      <w:r w:rsidR="00CF347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号）</w:t>
      </w:r>
    </w:p>
    <w:p w14:paraId="5BF5472B" w14:textId="2BACE9BB" w:rsidR="00C6602E" w:rsidRDefault="00C6602E" w:rsidP="00C6602E">
      <w:pPr>
        <w:pStyle w:val="a3"/>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この</w:t>
      </w:r>
      <w:r w:rsidR="00624C3C">
        <w:rPr>
          <w:rFonts w:ascii="ＭＳ Ｐ明朝" w:eastAsia="ＭＳ Ｐ明朝" w:hAnsi="ＭＳ Ｐ明朝" w:hint="eastAsia"/>
          <w:sz w:val="24"/>
          <w:szCs w:val="24"/>
        </w:rPr>
        <w:t>告示</w:t>
      </w:r>
      <w:r>
        <w:rPr>
          <w:rFonts w:ascii="ＭＳ Ｐ明朝" w:eastAsia="ＭＳ Ｐ明朝" w:hAnsi="ＭＳ Ｐ明朝" w:hint="eastAsia"/>
          <w:sz w:val="24"/>
          <w:szCs w:val="24"/>
        </w:rPr>
        <w:t>は、令和５年６月１日から施行する。</w:t>
      </w:r>
    </w:p>
    <w:p w14:paraId="784D219C" w14:textId="77777777" w:rsidR="00A14461" w:rsidRDefault="006045A7">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420F46CC" w14:textId="0231FB30" w:rsidR="00A14461" w:rsidRDefault="0068042C">
      <w:pPr>
        <w:widowControl/>
        <w:jc w:val="left"/>
        <w:rPr>
          <w:rFonts w:ascii="ＭＳ Ｐ明朝" w:eastAsia="ＭＳ Ｐ明朝" w:hAnsi="ＭＳ Ｐ明朝"/>
          <w:sz w:val="24"/>
          <w:szCs w:val="24"/>
        </w:rPr>
      </w:pPr>
      <w:r w:rsidRPr="0068042C">
        <w:rPr>
          <w:noProof/>
        </w:rPr>
        <w:lastRenderedPageBreak/>
        <w:drawing>
          <wp:inline distT="0" distB="0" distL="0" distR="0" wp14:anchorId="72781C1F" wp14:editId="7C0C34DF">
            <wp:extent cx="5759450" cy="74466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446645"/>
                    </a:xfrm>
                    <a:prstGeom prst="rect">
                      <a:avLst/>
                    </a:prstGeom>
                    <a:noFill/>
                    <a:ln>
                      <a:noFill/>
                    </a:ln>
                  </pic:spPr>
                </pic:pic>
              </a:graphicData>
            </a:graphic>
          </wp:inline>
        </w:drawing>
      </w:r>
    </w:p>
    <w:p w14:paraId="5F1BD3F4" w14:textId="77777777" w:rsidR="006045A7" w:rsidRPr="00BE744B" w:rsidRDefault="006045A7">
      <w:pPr>
        <w:widowControl/>
        <w:jc w:val="left"/>
        <w:rPr>
          <w:rFonts w:ascii="ＭＳ Ｐ明朝" w:eastAsia="ＭＳ Ｐ明朝" w:hAnsi="ＭＳ Ｐ明朝"/>
          <w:sz w:val="24"/>
          <w:szCs w:val="24"/>
        </w:rPr>
      </w:pPr>
    </w:p>
    <w:p w14:paraId="499F1B4C" w14:textId="77777777" w:rsidR="00016C57" w:rsidRDefault="00016C57">
      <w:pPr>
        <w:widowControl/>
        <w:jc w:val="left"/>
        <w:rPr>
          <w:noProof/>
        </w:rPr>
      </w:pPr>
    </w:p>
    <w:p w14:paraId="77E6FC69" w14:textId="77777777" w:rsidR="00D54511" w:rsidRDefault="00D54511">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736E451F" w14:textId="7D29B928" w:rsidR="00016C57" w:rsidRDefault="0068042C">
      <w:pPr>
        <w:widowControl/>
        <w:jc w:val="left"/>
        <w:rPr>
          <w:rFonts w:ascii="ＭＳ Ｐ明朝" w:eastAsia="ＭＳ Ｐ明朝" w:hAnsi="ＭＳ Ｐ明朝"/>
          <w:sz w:val="20"/>
          <w:szCs w:val="20"/>
        </w:rPr>
      </w:pPr>
      <w:r w:rsidRPr="0068042C">
        <w:rPr>
          <w:noProof/>
        </w:rPr>
        <w:lastRenderedPageBreak/>
        <w:drawing>
          <wp:inline distT="0" distB="0" distL="0" distR="0" wp14:anchorId="3C483FEF" wp14:editId="5FD22FD8">
            <wp:extent cx="5759450" cy="54578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457825"/>
                    </a:xfrm>
                    <a:prstGeom prst="rect">
                      <a:avLst/>
                    </a:prstGeom>
                    <a:noFill/>
                    <a:ln>
                      <a:noFill/>
                    </a:ln>
                  </pic:spPr>
                </pic:pic>
              </a:graphicData>
            </a:graphic>
          </wp:inline>
        </w:drawing>
      </w:r>
    </w:p>
    <w:p w14:paraId="685EB590" w14:textId="77777777" w:rsidR="00D54511" w:rsidRDefault="00D54511">
      <w:pPr>
        <w:widowControl/>
        <w:jc w:val="left"/>
        <w:rPr>
          <w:rFonts w:ascii="ＭＳ Ｐ明朝" w:eastAsia="ＭＳ Ｐ明朝" w:hAnsi="ＭＳ Ｐ明朝"/>
          <w:sz w:val="20"/>
          <w:szCs w:val="20"/>
        </w:rPr>
      </w:pPr>
    </w:p>
    <w:p w14:paraId="14684688" w14:textId="77777777" w:rsidR="00D54511" w:rsidRDefault="00D54511">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7F66947D" w14:textId="4FE906C3" w:rsidR="00016C57" w:rsidRDefault="0068042C">
      <w:pPr>
        <w:widowControl/>
        <w:jc w:val="left"/>
        <w:rPr>
          <w:rFonts w:ascii="ＭＳ Ｐ明朝" w:eastAsia="ＭＳ Ｐ明朝" w:hAnsi="ＭＳ Ｐ明朝"/>
          <w:sz w:val="20"/>
          <w:szCs w:val="20"/>
        </w:rPr>
      </w:pPr>
      <w:r w:rsidRPr="0068042C">
        <w:rPr>
          <w:noProof/>
        </w:rPr>
        <w:lastRenderedPageBreak/>
        <w:drawing>
          <wp:inline distT="0" distB="0" distL="0" distR="0" wp14:anchorId="3575766F" wp14:editId="1F9DAF8F">
            <wp:extent cx="5759450" cy="4910455"/>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910455"/>
                    </a:xfrm>
                    <a:prstGeom prst="rect">
                      <a:avLst/>
                    </a:prstGeom>
                    <a:noFill/>
                    <a:ln>
                      <a:noFill/>
                    </a:ln>
                  </pic:spPr>
                </pic:pic>
              </a:graphicData>
            </a:graphic>
          </wp:inline>
        </w:drawing>
      </w:r>
      <w:r w:rsidR="00016C57">
        <w:rPr>
          <w:rFonts w:ascii="ＭＳ Ｐ明朝" w:eastAsia="ＭＳ Ｐ明朝" w:hAnsi="ＭＳ Ｐ明朝"/>
          <w:sz w:val="20"/>
          <w:szCs w:val="20"/>
        </w:rPr>
        <w:br w:type="page"/>
      </w:r>
    </w:p>
    <w:p w14:paraId="1D5B6B62" w14:textId="42DFDD05" w:rsidR="00687F0B" w:rsidRDefault="0068042C">
      <w:pPr>
        <w:widowControl/>
        <w:jc w:val="left"/>
        <w:rPr>
          <w:noProof/>
        </w:rPr>
      </w:pPr>
      <w:r w:rsidRPr="0068042C">
        <w:rPr>
          <w:noProof/>
        </w:rPr>
        <w:lastRenderedPageBreak/>
        <w:drawing>
          <wp:inline distT="0" distB="0" distL="0" distR="0" wp14:anchorId="06A535FE" wp14:editId="2932E20C">
            <wp:extent cx="5759450" cy="824801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248015"/>
                    </a:xfrm>
                    <a:prstGeom prst="rect">
                      <a:avLst/>
                    </a:prstGeom>
                    <a:noFill/>
                    <a:ln>
                      <a:noFill/>
                    </a:ln>
                  </pic:spPr>
                </pic:pic>
              </a:graphicData>
            </a:graphic>
          </wp:inline>
        </w:drawing>
      </w:r>
    </w:p>
    <w:p w14:paraId="57335EB3" w14:textId="77777777" w:rsidR="00016C57" w:rsidRDefault="00016C57">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68C4D988" w14:textId="626CACE5" w:rsidR="00687F0B" w:rsidRDefault="0068042C">
      <w:pPr>
        <w:widowControl/>
        <w:jc w:val="left"/>
        <w:rPr>
          <w:noProof/>
        </w:rPr>
      </w:pPr>
      <w:r w:rsidRPr="0068042C">
        <w:rPr>
          <w:noProof/>
        </w:rPr>
        <w:lastRenderedPageBreak/>
        <w:drawing>
          <wp:inline distT="0" distB="0" distL="0" distR="0" wp14:anchorId="1556BEFC" wp14:editId="5B45CF94">
            <wp:extent cx="5759450" cy="67151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715125"/>
                    </a:xfrm>
                    <a:prstGeom prst="rect">
                      <a:avLst/>
                    </a:prstGeom>
                    <a:noFill/>
                    <a:ln>
                      <a:noFill/>
                    </a:ln>
                  </pic:spPr>
                </pic:pic>
              </a:graphicData>
            </a:graphic>
          </wp:inline>
        </w:drawing>
      </w:r>
    </w:p>
    <w:p w14:paraId="62DA34CF" w14:textId="77777777" w:rsidR="00016C57" w:rsidRDefault="00016C57">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6828D372" w14:textId="4743C7F3" w:rsidR="00687F0B" w:rsidRDefault="0068042C">
      <w:pPr>
        <w:widowControl/>
        <w:jc w:val="left"/>
        <w:rPr>
          <w:noProof/>
        </w:rPr>
      </w:pPr>
      <w:r w:rsidRPr="0068042C">
        <w:rPr>
          <w:noProof/>
        </w:rPr>
        <w:lastRenderedPageBreak/>
        <w:drawing>
          <wp:inline distT="0" distB="0" distL="0" distR="0" wp14:anchorId="3D05A089" wp14:editId="270470E4">
            <wp:extent cx="5759450" cy="63322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332220"/>
                    </a:xfrm>
                    <a:prstGeom prst="rect">
                      <a:avLst/>
                    </a:prstGeom>
                    <a:noFill/>
                    <a:ln>
                      <a:noFill/>
                    </a:ln>
                  </pic:spPr>
                </pic:pic>
              </a:graphicData>
            </a:graphic>
          </wp:inline>
        </w:drawing>
      </w:r>
    </w:p>
    <w:p w14:paraId="0144ABFD" w14:textId="77777777" w:rsidR="00016C57" w:rsidRDefault="00016C57">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4286A7C8" w14:textId="280D60A9" w:rsidR="00687F0B" w:rsidRDefault="0068042C">
      <w:pPr>
        <w:widowControl/>
        <w:jc w:val="left"/>
      </w:pPr>
      <w:r w:rsidRPr="0068042C">
        <w:rPr>
          <w:noProof/>
        </w:rPr>
        <w:lastRenderedPageBreak/>
        <w:drawing>
          <wp:inline distT="0" distB="0" distL="0" distR="0" wp14:anchorId="780028C9" wp14:editId="6683EDE9">
            <wp:extent cx="5759450" cy="763143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631430"/>
                    </a:xfrm>
                    <a:prstGeom prst="rect">
                      <a:avLst/>
                    </a:prstGeom>
                    <a:noFill/>
                    <a:ln>
                      <a:noFill/>
                    </a:ln>
                  </pic:spPr>
                </pic:pic>
              </a:graphicData>
            </a:graphic>
          </wp:inline>
        </w:drawing>
      </w:r>
    </w:p>
    <w:p w14:paraId="42DF7734" w14:textId="77777777" w:rsidR="00687F0B" w:rsidRDefault="00687F0B">
      <w:pPr>
        <w:widowControl/>
        <w:jc w:val="left"/>
        <w:rPr>
          <w:noProof/>
        </w:rPr>
      </w:pPr>
    </w:p>
    <w:p w14:paraId="11ECD924" w14:textId="77777777" w:rsidR="00687F0B" w:rsidRDefault="00687F0B">
      <w:pPr>
        <w:widowControl/>
        <w:jc w:val="left"/>
        <w:rPr>
          <w:noProof/>
        </w:rPr>
      </w:pPr>
    </w:p>
    <w:p w14:paraId="4652E5FC" w14:textId="77777777" w:rsidR="00016C57" w:rsidRDefault="00016C57">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754DDF51" w14:textId="39E58485" w:rsidR="00016C57" w:rsidRDefault="0068042C">
      <w:pPr>
        <w:widowControl/>
        <w:jc w:val="left"/>
        <w:rPr>
          <w:rFonts w:ascii="ＭＳ Ｐ明朝" w:eastAsia="ＭＳ Ｐ明朝" w:hAnsi="ＭＳ Ｐ明朝"/>
          <w:sz w:val="20"/>
          <w:szCs w:val="20"/>
        </w:rPr>
      </w:pPr>
      <w:r w:rsidRPr="0068042C">
        <w:rPr>
          <w:noProof/>
        </w:rPr>
        <w:lastRenderedPageBreak/>
        <w:drawing>
          <wp:inline distT="0" distB="0" distL="0" distR="0" wp14:anchorId="0CBAD5B3" wp14:editId="3B07F33E">
            <wp:extent cx="5759450" cy="550481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04815"/>
                    </a:xfrm>
                    <a:prstGeom prst="rect">
                      <a:avLst/>
                    </a:prstGeom>
                    <a:noFill/>
                    <a:ln>
                      <a:noFill/>
                    </a:ln>
                  </pic:spPr>
                </pic:pic>
              </a:graphicData>
            </a:graphic>
          </wp:inline>
        </w:drawing>
      </w:r>
      <w:r w:rsidR="00016C57">
        <w:rPr>
          <w:rFonts w:ascii="ＭＳ Ｐ明朝" w:eastAsia="ＭＳ Ｐ明朝" w:hAnsi="ＭＳ Ｐ明朝"/>
          <w:sz w:val="20"/>
          <w:szCs w:val="20"/>
        </w:rPr>
        <w:br w:type="page"/>
      </w:r>
    </w:p>
    <w:p w14:paraId="477D2069" w14:textId="23C387CA" w:rsidR="00016C57" w:rsidRDefault="0068042C">
      <w:pPr>
        <w:widowControl/>
        <w:jc w:val="left"/>
        <w:rPr>
          <w:rFonts w:ascii="ＭＳ Ｐ明朝" w:eastAsia="ＭＳ Ｐ明朝" w:hAnsi="ＭＳ Ｐ明朝"/>
          <w:sz w:val="20"/>
          <w:szCs w:val="20"/>
        </w:rPr>
      </w:pPr>
      <w:r w:rsidRPr="0068042C">
        <w:rPr>
          <w:noProof/>
        </w:rPr>
        <w:lastRenderedPageBreak/>
        <w:drawing>
          <wp:inline distT="0" distB="0" distL="0" distR="0" wp14:anchorId="3BF9958F" wp14:editId="7FD54B0C">
            <wp:extent cx="5759450" cy="5085715"/>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085715"/>
                    </a:xfrm>
                    <a:prstGeom prst="rect">
                      <a:avLst/>
                    </a:prstGeom>
                    <a:noFill/>
                    <a:ln>
                      <a:noFill/>
                    </a:ln>
                  </pic:spPr>
                </pic:pic>
              </a:graphicData>
            </a:graphic>
          </wp:inline>
        </w:drawing>
      </w:r>
      <w:r w:rsidR="00016C57">
        <w:rPr>
          <w:rFonts w:ascii="ＭＳ Ｐ明朝" w:eastAsia="ＭＳ Ｐ明朝" w:hAnsi="ＭＳ Ｐ明朝"/>
          <w:sz w:val="20"/>
          <w:szCs w:val="20"/>
        </w:rPr>
        <w:br w:type="page"/>
      </w:r>
    </w:p>
    <w:p w14:paraId="26512AE5" w14:textId="290DFDD3" w:rsidR="00016C57" w:rsidRDefault="0068042C">
      <w:pPr>
        <w:widowControl/>
        <w:jc w:val="left"/>
        <w:rPr>
          <w:rFonts w:ascii="ＭＳ Ｐ明朝" w:eastAsia="ＭＳ Ｐ明朝" w:hAnsi="ＭＳ Ｐ明朝"/>
          <w:sz w:val="20"/>
          <w:szCs w:val="20"/>
        </w:rPr>
      </w:pPr>
      <w:r w:rsidRPr="0068042C">
        <w:rPr>
          <w:noProof/>
        </w:rPr>
        <w:lastRenderedPageBreak/>
        <w:drawing>
          <wp:inline distT="0" distB="0" distL="0" distR="0" wp14:anchorId="57787166" wp14:editId="196BE70B">
            <wp:extent cx="5759450" cy="6338570"/>
            <wp:effectExtent l="0" t="0" r="0" b="50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6338570"/>
                    </a:xfrm>
                    <a:prstGeom prst="rect">
                      <a:avLst/>
                    </a:prstGeom>
                    <a:noFill/>
                    <a:ln>
                      <a:noFill/>
                    </a:ln>
                  </pic:spPr>
                </pic:pic>
              </a:graphicData>
            </a:graphic>
          </wp:inline>
        </w:drawing>
      </w:r>
      <w:r w:rsidR="00016C57">
        <w:rPr>
          <w:rFonts w:ascii="ＭＳ Ｐ明朝" w:eastAsia="ＭＳ Ｐ明朝" w:hAnsi="ＭＳ Ｐ明朝"/>
          <w:sz w:val="20"/>
          <w:szCs w:val="20"/>
        </w:rPr>
        <w:br w:type="page"/>
      </w:r>
    </w:p>
    <w:p w14:paraId="12E7695D" w14:textId="3515AFE7" w:rsidR="00D54511" w:rsidRDefault="0068042C">
      <w:pPr>
        <w:widowControl/>
        <w:jc w:val="left"/>
        <w:rPr>
          <w:rFonts w:ascii="ＭＳ Ｐ明朝" w:eastAsia="ＭＳ Ｐ明朝" w:hAnsi="ＭＳ Ｐ明朝"/>
          <w:sz w:val="20"/>
          <w:szCs w:val="20"/>
        </w:rPr>
      </w:pPr>
      <w:r w:rsidRPr="0068042C">
        <w:rPr>
          <w:noProof/>
        </w:rPr>
        <w:lastRenderedPageBreak/>
        <w:drawing>
          <wp:inline distT="0" distB="0" distL="0" distR="0" wp14:anchorId="46B065A3" wp14:editId="0C4E3484">
            <wp:extent cx="5759450" cy="85026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502650"/>
                    </a:xfrm>
                    <a:prstGeom prst="rect">
                      <a:avLst/>
                    </a:prstGeom>
                    <a:noFill/>
                    <a:ln>
                      <a:noFill/>
                    </a:ln>
                  </pic:spPr>
                </pic:pic>
              </a:graphicData>
            </a:graphic>
          </wp:inline>
        </w:drawing>
      </w:r>
    </w:p>
    <w:sectPr w:rsidR="00D54511" w:rsidSect="00B04B6F">
      <w:footerReference w:type="default" r:id="rId1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1825" w14:textId="77777777" w:rsidR="00B46160" w:rsidRDefault="00B46160" w:rsidP="0067198D">
      <w:r>
        <w:separator/>
      </w:r>
    </w:p>
  </w:endnote>
  <w:endnote w:type="continuationSeparator" w:id="0">
    <w:p w14:paraId="7E3CECE6" w14:textId="77777777" w:rsidR="00B46160" w:rsidRDefault="00B46160" w:rsidP="0067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58572"/>
      <w:docPartObj>
        <w:docPartGallery w:val="Page Numbers (Bottom of Page)"/>
        <w:docPartUnique/>
      </w:docPartObj>
    </w:sdtPr>
    <w:sdtEndPr/>
    <w:sdtContent>
      <w:p w14:paraId="33CFE377" w14:textId="77777777" w:rsidR="00EA11FE" w:rsidRDefault="00EA11FE">
        <w:pPr>
          <w:pStyle w:val="a6"/>
          <w:jc w:val="center"/>
        </w:pPr>
        <w:r>
          <w:fldChar w:fldCharType="begin"/>
        </w:r>
        <w:r>
          <w:instrText>PAGE   \* MERGEFORMAT</w:instrText>
        </w:r>
        <w:r>
          <w:fldChar w:fldCharType="separate"/>
        </w:r>
        <w:r w:rsidR="001E313F" w:rsidRPr="001E313F">
          <w:rPr>
            <w:noProof/>
            <w:lang w:val="ja-JP"/>
          </w:rPr>
          <w:t>3</w:t>
        </w:r>
        <w:r>
          <w:fldChar w:fldCharType="end"/>
        </w:r>
      </w:p>
    </w:sdtContent>
  </w:sdt>
  <w:p w14:paraId="49561B82" w14:textId="77777777" w:rsidR="00EA11FE" w:rsidRDefault="00EA11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067E" w14:textId="77777777" w:rsidR="00B46160" w:rsidRDefault="00B46160" w:rsidP="0067198D">
      <w:r>
        <w:separator/>
      </w:r>
    </w:p>
  </w:footnote>
  <w:footnote w:type="continuationSeparator" w:id="0">
    <w:p w14:paraId="0CAC50A6" w14:textId="77777777" w:rsidR="00B46160" w:rsidRDefault="00B46160" w:rsidP="0067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5CB8"/>
    <w:multiLevelType w:val="hybridMultilevel"/>
    <w:tmpl w:val="5AA6E976"/>
    <w:lvl w:ilvl="0" w:tplc="5CC4490A">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E3B1401"/>
    <w:multiLevelType w:val="hybridMultilevel"/>
    <w:tmpl w:val="B6CA0E32"/>
    <w:lvl w:ilvl="0" w:tplc="7D70B510">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052775708">
    <w:abstractNumId w:val="0"/>
  </w:num>
  <w:num w:numId="2" w16cid:durableId="10003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18"/>
    <w:rsid w:val="00016C57"/>
    <w:rsid w:val="00032079"/>
    <w:rsid w:val="00036DFC"/>
    <w:rsid w:val="00037E6F"/>
    <w:rsid w:val="00056081"/>
    <w:rsid w:val="00073131"/>
    <w:rsid w:val="0008153C"/>
    <w:rsid w:val="0009359E"/>
    <w:rsid w:val="00093BB5"/>
    <w:rsid w:val="000A13AE"/>
    <w:rsid w:val="000B5F18"/>
    <w:rsid w:val="000F32D9"/>
    <w:rsid w:val="00131983"/>
    <w:rsid w:val="00143E65"/>
    <w:rsid w:val="001635A7"/>
    <w:rsid w:val="00164B44"/>
    <w:rsid w:val="00187CA2"/>
    <w:rsid w:val="001E313F"/>
    <w:rsid w:val="001F09A3"/>
    <w:rsid w:val="001F274E"/>
    <w:rsid w:val="002241BE"/>
    <w:rsid w:val="002345E0"/>
    <w:rsid w:val="002F2D9C"/>
    <w:rsid w:val="003067E4"/>
    <w:rsid w:val="003E687F"/>
    <w:rsid w:val="0041529E"/>
    <w:rsid w:val="004551FB"/>
    <w:rsid w:val="0047242B"/>
    <w:rsid w:val="00482066"/>
    <w:rsid w:val="004B2997"/>
    <w:rsid w:val="004C2778"/>
    <w:rsid w:val="004D0D18"/>
    <w:rsid w:val="00580B21"/>
    <w:rsid w:val="005B2BC6"/>
    <w:rsid w:val="006045A7"/>
    <w:rsid w:val="00624C3C"/>
    <w:rsid w:val="00634CE4"/>
    <w:rsid w:val="0063566E"/>
    <w:rsid w:val="006506F9"/>
    <w:rsid w:val="006579F6"/>
    <w:rsid w:val="0067198D"/>
    <w:rsid w:val="0068042C"/>
    <w:rsid w:val="00687F0B"/>
    <w:rsid w:val="00697C14"/>
    <w:rsid w:val="006D66BD"/>
    <w:rsid w:val="00703668"/>
    <w:rsid w:val="007159E4"/>
    <w:rsid w:val="0074005D"/>
    <w:rsid w:val="00754873"/>
    <w:rsid w:val="007905CE"/>
    <w:rsid w:val="007A39E5"/>
    <w:rsid w:val="007F291B"/>
    <w:rsid w:val="007F5E4C"/>
    <w:rsid w:val="008271D1"/>
    <w:rsid w:val="00856ED1"/>
    <w:rsid w:val="008949E7"/>
    <w:rsid w:val="00926BE6"/>
    <w:rsid w:val="00A14461"/>
    <w:rsid w:val="00A145F7"/>
    <w:rsid w:val="00A21928"/>
    <w:rsid w:val="00A2795D"/>
    <w:rsid w:val="00A62C9F"/>
    <w:rsid w:val="00AD3D62"/>
    <w:rsid w:val="00B0289B"/>
    <w:rsid w:val="00B04B6F"/>
    <w:rsid w:val="00B065E3"/>
    <w:rsid w:val="00B11B4E"/>
    <w:rsid w:val="00B46160"/>
    <w:rsid w:val="00B95484"/>
    <w:rsid w:val="00BD29F5"/>
    <w:rsid w:val="00BE744B"/>
    <w:rsid w:val="00C422ED"/>
    <w:rsid w:val="00C6602E"/>
    <w:rsid w:val="00C775A5"/>
    <w:rsid w:val="00C8557B"/>
    <w:rsid w:val="00CA5AA8"/>
    <w:rsid w:val="00CB6AE5"/>
    <w:rsid w:val="00CD602E"/>
    <w:rsid w:val="00CF347A"/>
    <w:rsid w:val="00D54511"/>
    <w:rsid w:val="00D74125"/>
    <w:rsid w:val="00DA3B6E"/>
    <w:rsid w:val="00DC12A9"/>
    <w:rsid w:val="00DE2A91"/>
    <w:rsid w:val="00E01546"/>
    <w:rsid w:val="00EA11FE"/>
    <w:rsid w:val="00EA56BD"/>
    <w:rsid w:val="00EB267F"/>
    <w:rsid w:val="00ED0B35"/>
    <w:rsid w:val="00EE2F65"/>
    <w:rsid w:val="00F111E8"/>
    <w:rsid w:val="00F31CC9"/>
    <w:rsid w:val="00F84BE1"/>
    <w:rsid w:val="00F93E93"/>
    <w:rsid w:val="00FE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228309C"/>
  <w15:docId w15:val="{2EF32354-00BF-4154-ADF3-29909536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668"/>
    <w:pPr>
      <w:widowControl w:val="0"/>
      <w:jc w:val="both"/>
    </w:pPr>
  </w:style>
  <w:style w:type="paragraph" w:styleId="a4">
    <w:name w:val="header"/>
    <w:basedOn w:val="a"/>
    <w:link w:val="a5"/>
    <w:uiPriority w:val="99"/>
    <w:unhideWhenUsed/>
    <w:rsid w:val="0067198D"/>
    <w:pPr>
      <w:tabs>
        <w:tab w:val="center" w:pos="4252"/>
        <w:tab w:val="right" w:pos="8504"/>
      </w:tabs>
      <w:snapToGrid w:val="0"/>
    </w:pPr>
  </w:style>
  <w:style w:type="character" w:customStyle="1" w:styleId="a5">
    <w:name w:val="ヘッダー (文字)"/>
    <w:basedOn w:val="a0"/>
    <w:link w:val="a4"/>
    <w:uiPriority w:val="99"/>
    <w:rsid w:val="0067198D"/>
  </w:style>
  <w:style w:type="paragraph" w:styleId="a6">
    <w:name w:val="footer"/>
    <w:basedOn w:val="a"/>
    <w:link w:val="a7"/>
    <w:uiPriority w:val="99"/>
    <w:unhideWhenUsed/>
    <w:rsid w:val="0067198D"/>
    <w:pPr>
      <w:tabs>
        <w:tab w:val="center" w:pos="4252"/>
        <w:tab w:val="right" w:pos="8504"/>
      </w:tabs>
      <w:snapToGrid w:val="0"/>
    </w:pPr>
  </w:style>
  <w:style w:type="character" w:customStyle="1" w:styleId="a7">
    <w:name w:val="フッター (文字)"/>
    <w:basedOn w:val="a0"/>
    <w:link w:val="a6"/>
    <w:uiPriority w:val="99"/>
    <w:rsid w:val="0067198D"/>
  </w:style>
  <w:style w:type="paragraph" w:styleId="a8">
    <w:name w:val="Balloon Text"/>
    <w:basedOn w:val="a"/>
    <w:link w:val="a9"/>
    <w:uiPriority w:val="99"/>
    <w:semiHidden/>
    <w:unhideWhenUsed/>
    <w:rsid w:val="001F09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9A3"/>
    <w:rPr>
      <w:rFonts w:asciiTheme="majorHAnsi" w:eastAsiaTheme="majorEastAsia" w:hAnsiTheme="majorHAnsi" w:cstheme="majorBidi"/>
      <w:sz w:val="18"/>
      <w:szCs w:val="18"/>
    </w:rPr>
  </w:style>
  <w:style w:type="table" w:styleId="aa">
    <w:name w:val="Table Grid"/>
    <w:basedOn w:val="a1"/>
    <w:uiPriority w:val="59"/>
    <w:rsid w:val="004C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86931">
      <w:bodyDiv w:val="1"/>
      <w:marLeft w:val="0"/>
      <w:marRight w:val="0"/>
      <w:marTop w:val="0"/>
      <w:marBottom w:val="0"/>
      <w:divBdr>
        <w:top w:val="none" w:sz="0" w:space="0" w:color="auto"/>
        <w:left w:val="none" w:sz="0" w:space="0" w:color="auto"/>
        <w:bottom w:val="none" w:sz="0" w:space="0" w:color="auto"/>
        <w:right w:val="none" w:sz="0" w:space="0" w:color="auto"/>
      </w:divBdr>
    </w:div>
    <w:div w:id="17466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FCEA-1A51-4A81-8B66-22AAE0C0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1303-11</dc:creator>
  <cp:lastModifiedBy>乙供　信子</cp:lastModifiedBy>
  <cp:revision>6</cp:revision>
  <cp:lastPrinted>2017-01-04T02:02:00Z</cp:lastPrinted>
  <dcterms:created xsi:type="dcterms:W3CDTF">2023-05-24T05:22:00Z</dcterms:created>
  <dcterms:modified xsi:type="dcterms:W3CDTF">2023-05-26T08:11:00Z</dcterms:modified>
</cp:coreProperties>
</file>